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216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16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Suria Hamza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jc w:val="center"/>
              <w:ind w:left="63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jc w:val="center"/>
              <w:ind w:left="610"/>
              <w:spacing w:after="0"/>
              <w:rPr>
                <w:sz w:val="20"/>
                <w:szCs w:val="20"/>
                <w:color w:val="auto"/>
              </w:rPr>
            </w:pPr>
            <w:r>
              <w:rPr>
                <w:rFonts w:ascii="Arial" w:cs="Arial" w:eastAsia="Arial" w:hAnsi="Arial"/>
                <w:sz w:val="17"/>
                <w:szCs w:val="17"/>
                <w:color w:val="0000FF"/>
                <w:w w:val="89"/>
              </w:rPr>
              <w:t>11/04/2021</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1"/>
              <w:spacing w:after="0"/>
              <w:rPr>
                <w:sz w:val="20"/>
                <w:szCs w:val="20"/>
                <w:color w:val="auto"/>
              </w:rPr>
            </w:pPr>
            <w:r>
              <w:rPr>
                <w:rFonts w:ascii="Arial" w:cs="Arial" w:eastAsia="Arial" w:hAnsi="Arial"/>
                <w:sz w:val="13"/>
                <w:szCs w:val="13"/>
                <w:color w:val="0000FF"/>
                <w:w w:val="91"/>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Arial" w:cs="Arial" w:eastAsia="Arial" w:hAnsi="Arial"/>
                <w:sz w:val="17"/>
                <w:szCs w:val="17"/>
                <w:color w:val="0000FF"/>
                <w:w w:val="89"/>
              </w:rPr>
              <w:t>6,059</w:t>
            </w:r>
          </w:p>
        </w:tc>
        <w:tc>
          <w:tcPr>
            <w:tcW w:w="6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10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w:t>
            </w:r>
          </w:p>
        </w:tc>
        <w:tc>
          <w:tcPr>
            <w:tcW w:w="1300" w:type="dxa"/>
            <w:vAlign w:val="bottom"/>
            <w:gridSpan w:val="3"/>
          </w:tcPr>
          <w:p>
            <w:pPr>
              <w:jc w:val="right"/>
              <w:ind w:right="322"/>
              <w:spacing w:after="0"/>
              <w:rPr>
                <w:sz w:val="20"/>
                <w:szCs w:val="20"/>
                <w:color w:val="auto"/>
              </w:rPr>
            </w:pPr>
            <w:r>
              <w:rPr>
                <w:rFonts w:ascii="Arial" w:cs="Arial" w:eastAsia="Arial" w:hAnsi="Arial"/>
                <w:sz w:val="17"/>
                <w:szCs w:val="17"/>
                <w:color w:val="0000FF"/>
              </w:rPr>
              <w:t>73,695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10"/>
              <w:spacing w:after="0"/>
              <w:rPr>
                <w:sz w:val="20"/>
                <w:szCs w:val="20"/>
                <w:color w:val="auto"/>
              </w:rPr>
            </w:pPr>
            <w:r>
              <w:rPr>
                <w:rFonts w:ascii="Arial" w:cs="Arial" w:eastAsia="Arial" w:hAnsi="Arial"/>
                <w:sz w:val="17"/>
                <w:szCs w:val="17"/>
                <w:color w:val="0000FF"/>
                <w:w w:val="89"/>
              </w:rPr>
              <w:t>11/04/2021</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89"/>
              </w:rPr>
              <w:t>6,059</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Arial" w:cs="Arial" w:eastAsia="Arial" w:hAnsi="Arial"/>
                <w:sz w:val="17"/>
                <w:szCs w:val="17"/>
                <w:color w:val="0000FF"/>
              </w:rPr>
              <w:t>67,636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jc w:val="center"/>
              <w:ind w:left="610"/>
              <w:spacing w:after="0"/>
              <w:rPr>
                <w:sz w:val="20"/>
                <w:szCs w:val="20"/>
                <w:color w:val="auto"/>
              </w:rPr>
            </w:pPr>
            <w:r>
              <w:rPr>
                <w:rFonts w:ascii="Arial" w:cs="Arial" w:eastAsia="Arial" w:hAnsi="Arial"/>
                <w:sz w:val="17"/>
                <w:szCs w:val="17"/>
                <w:color w:val="0000FF"/>
                <w:w w:val="89"/>
              </w:rPr>
              <w:t>11/05/2021</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1"/>
              <w:spacing w:after="0"/>
              <w:rPr>
                <w:sz w:val="20"/>
                <w:szCs w:val="20"/>
                <w:color w:val="auto"/>
              </w:rPr>
            </w:pPr>
            <w:r>
              <w:rPr>
                <w:rFonts w:ascii="Arial" w:cs="Arial" w:eastAsia="Arial" w:hAnsi="Arial"/>
                <w:sz w:val="13"/>
                <w:szCs w:val="13"/>
                <w:color w:val="0000FF"/>
                <w:w w:val="91"/>
              </w:rPr>
              <w:t>M</w:t>
            </w:r>
          </w:p>
        </w:tc>
        <w:tc>
          <w:tcPr>
            <w:tcW w:w="200" w:type="dxa"/>
            <w:vAlign w:val="bottom"/>
          </w:tcPr>
          <w:p>
            <w:pPr>
              <w:spacing w:after="0"/>
              <w:rPr>
                <w:sz w:val="22"/>
                <w:szCs w:val="22"/>
                <w:color w:val="auto"/>
              </w:rPr>
            </w:pPr>
          </w:p>
        </w:tc>
        <w:tc>
          <w:tcPr>
            <w:tcW w:w="620" w:type="dxa"/>
            <w:vAlign w:val="bottom"/>
            <w:gridSpan w:val="2"/>
          </w:tcPr>
          <w:p>
            <w:pPr>
              <w:jc w:val="center"/>
              <w:ind w:left="9"/>
              <w:spacing w:after="0"/>
              <w:rPr>
                <w:sz w:val="20"/>
                <w:szCs w:val="20"/>
                <w:color w:val="auto"/>
              </w:rPr>
            </w:pPr>
            <w:r>
              <w:rPr>
                <w:rFonts w:ascii="Arial" w:cs="Arial" w:eastAsia="Arial" w:hAnsi="Arial"/>
                <w:sz w:val="17"/>
                <w:szCs w:val="17"/>
                <w:color w:val="0000FF"/>
                <w:w w:val="88"/>
              </w:rPr>
              <w:t>14,302</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10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w:t>
            </w:r>
          </w:p>
        </w:tc>
        <w:tc>
          <w:tcPr>
            <w:tcW w:w="1300" w:type="dxa"/>
            <w:vAlign w:val="bottom"/>
            <w:gridSpan w:val="3"/>
          </w:tcPr>
          <w:p>
            <w:pPr>
              <w:jc w:val="right"/>
              <w:ind w:right="322"/>
              <w:spacing w:after="0"/>
              <w:rPr>
                <w:sz w:val="20"/>
                <w:szCs w:val="20"/>
                <w:color w:val="auto"/>
              </w:rPr>
            </w:pPr>
            <w:r>
              <w:rPr>
                <w:rFonts w:ascii="Arial" w:cs="Arial" w:eastAsia="Arial" w:hAnsi="Arial"/>
                <w:sz w:val="17"/>
                <w:szCs w:val="17"/>
                <w:color w:val="0000FF"/>
              </w:rPr>
              <w:t>81,938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10"/>
              <w:spacing w:after="0"/>
              <w:rPr>
                <w:sz w:val="20"/>
                <w:szCs w:val="20"/>
                <w:color w:val="auto"/>
              </w:rPr>
            </w:pPr>
            <w:r>
              <w:rPr>
                <w:rFonts w:ascii="Arial" w:cs="Arial" w:eastAsia="Arial" w:hAnsi="Arial"/>
                <w:sz w:val="17"/>
                <w:szCs w:val="17"/>
                <w:color w:val="0000FF"/>
                <w:w w:val="89"/>
              </w:rPr>
              <w:t>11/05/2021</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0000FF"/>
                <w:w w:val="88"/>
              </w:rPr>
              <w:t>14,302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Arial" w:cs="Arial" w:eastAsia="Arial" w:hAnsi="Arial"/>
                <w:sz w:val="17"/>
                <w:szCs w:val="17"/>
                <w:color w:val="0000FF"/>
              </w:rPr>
              <w:t>67,636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9"/>
              <w:spacing w:after="0"/>
              <w:rPr>
                <w:sz w:val="20"/>
                <w:szCs w:val="20"/>
                <w:color w:val="auto"/>
              </w:rPr>
            </w:pPr>
            <w:r>
              <w:rPr>
                <w:rFonts w:ascii="Arial" w:cs="Arial" w:eastAsia="Arial" w:hAnsi="Arial"/>
                <w:sz w:val="17"/>
                <w:szCs w:val="17"/>
                <w:color w:val="0000FF"/>
                <w:w w:val="93"/>
              </w:rPr>
              <w:t>6,059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jc w:val="center"/>
              <w:ind w:right="142"/>
              <w:spacing w:after="0"/>
              <w:rPr>
                <w:sz w:val="20"/>
                <w:szCs w:val="20"/>
                <w:color w:val="auto"/>
              </w:rPr>
            </w:pPr>
            <w:r>
              <w:rPr>
                <w:rFonts w:ascii="Arial" w:cs="Arial" w:eastAsia="Arial" w:hAnsi="Arial"/>
                <w:sz w:val="13"/>
                <w:szCs w:val="13"/>
                <w:color w:val="0000FF"/>
              </w:rPr>
              <w:t>14,302</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11/04/2021</w:t>
            </w:r>
          </w:p>
        </w:tc>
        <w:tc>
          <w:tcPr>
            <w:tcW w:w="1140" w:type="dxa"/>
            <w:vAlign w:val="bottom"/>
          </w:tcPr>
          <w:p>
            <w:pPr>
              <w:spacing w:after="0"/>
              <w:rPr>
                <w:sz w:val="5"/>
                <w:szCs w:val="5"/>
                <w:color w:val="auto"/>
              </w:rPr>
            </w:pPr>
          </w:p>
        </w:tc>
        <w:tc>
          <w:tcPr>
            <w:tcW w:w="74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jc w:val="right"/>
              <w:ind w:right="81"/>
              <w:spacing w:after="0" w:line="142" w:lineRule="exact"/>
              <w:rPr>
                <w:sz w:val="20"/>
                <w:szCs w:val="20"/>
                <w:color w:val="auto"/>
              </w:rPr>
            </w:pPr>
            <w:r>
              <w:rPr>
                <w:rFonts w:ascii="Arial" w:cs="Arial" w:eastAsia="Arial" w:hAnsi="Arial"/>
                <w:sz w:val="13"/>
                <w:szCs w:val="13"/>
                <w:color w:val="0000FF"/>
              </w:rPr>
              <w:t>6,059</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12/08/2021</w:t>
            </w:r>
          </w:p>
        </w:tc>
        <w:tc>
          <w:tcPr>
            <w:tcW w:w="6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9"/>
              <w:spacing w:after="0"/>
              <w:rPr>
                <w:sz w:val="20"/>
                <w:szCs w:val="20"/>
                <w:color w:val="auto"/>
              </w:rPr>
            </w:pPr>
            <w:r>
              <w:rPr>
                <w:rFonts w:ascii="Arial" w:cs="Arial" w:eastAsia="Arial" w:hAnsi="Arial"/>
                <w:sz w:val="17"/>
                <w:szCs w:val="17"/>
                <w:color w:val="0000FF"/>
                <w:w w:val="84"/>
              </w:rPr>
              <w:t>14,302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right="22"/>
              <w:spacing w:after="0" w:line="266"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(3)</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11/05/2021</w:t>
            </w:r>
          </w:p>
        </w:tc>
        <w:tc>
          <w:tcPr>
            <w:tcW w:w="1140" w:type="dxa"/>
            <w:vAlign w:val="bottom"/>
          </w:tcPr>
          <w:p>
            <w:pPr>
              <w:spacing w:after="0"/>
              <w:rPr>
                <w:sz w:val="10"/>
                <w:szCs w:val="10"/>
                <w:color w:val="auto"/>
              </w:rPr>
            </w:pPr>
          </w:p>
        </w:tc>
        <w:tc>
          <w:tcPr>
            <w:tcW w:w="7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900" w:type="dxa"/>
            <w:vAlign w:val="bottom"/>
          </w:tcPr>
          <w:p>
            <w:pPr>
              <w:jc w:val="right"/>
              <w:ind w:right="61"/>
              <w:spacing w:after="0" w:line="125" w:lineRule="exact"/>
              <w:rPr>
                <w:sz w:val="20"/>
                <w:szCs w:val="20"/>
                <w:color w:val="auto"/>
              </w:rPr>
            </w:pPr>
            <w:r>
              <w:rPr>
                <w:rFonts w:ascii="Arial" w:cs="Arial" w:eastAsia="Arial" w:hAnsi="Arial"/>
                <w:sz w:val="13"/>
                <w:szCs w:val="13"/>
                <w:color w:val="0000FF"/>
              </w:rPr>
              <w:t>14,302</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5" w:lineRule="exact"/>
              <w:rPr>
                <w:sz w:val="20"/>
                <w:szCs w:val="20"/>
                <w:color w:val="auto"/>
              </w:rPr>
            </w:pPr>
            <w:r>
              <w:rPr>
                <w:rFonts w:ascii="Arial" w:cs="Arial" w:eastAsia="Arial" w:hAnsi="Arial"/>
                <w:sz w:val="13"/>
                <w:szCs w:val="13"/>
                <w:color w:val="0000FF"/>
              </w:rPr>
              <w:t>12/08/2021</w:t>
            </w:r>
          </w:p>
        </w:tc>
        <w:tc>
          <w:tcPr>
            <w:tcW w:w="62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1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grant was issued on December 9, 2011, is fully vested and exercisable until its expiration date of December 8, 2021.</w:t>
      </w:r>
    </w:p>
    <w:p>
      <w:pPr>
        <w:spacing w:after="0" w:line="43"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0 shares of common stock as set forth in Table II above, the Reporting Person also holds (i) additional options to purchase up to an aggregate of 1,155,538 shares of common stock, which options vest according to their terms, and (ii) 67,636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11/05/2021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2021-11-05T17:25:20Z</dcterms:created>
  <dcterms:modified xsi:type="dcterms:W3CDTF">2021-11-05T17:25:20Z</dcterms:modified>
</cp:coreProperties>
</file>