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Lizzul Paul F.</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09/14/2024</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34"/>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09/14/2024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6,000</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17,618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09/16/2024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2,220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38.93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15,398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09/14/2024</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6,000</w:t>
            </w: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award ("RSU") represents a contingent right to receive 1 share of the Issuer's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 of the total restricted stock units vested on September 14, 2023 and September 14, 2024, subject to the Reporting Person's provision of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09/17/2024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1462"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2024-09-17T17:47:06Z</dcterms:created>
  <dcterms:modified xsi:type="dcterms:W3CDTF">2024-09-17T17:47:06Z</dcterms:modified>
</cp:coreProperties>
</file>