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Schoeneck James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Director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11/15/2025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42,337</w:t>
            </w:r>
          </w:p>
        </w:tc>
        <w:tc>
          <w:tcPr>
            <w:tcW w:w="880" w:type="dxa"/>
            <w:vAlign w:val="bottom"/>
          </w:tcPr>
          <w:p>
            <w:pPr>
              <w:ind w:left="280"/>
              <w:spacing w:after="0"/>
              <w:rPr>
                <w:sz w:val="20"/>
                <w:szCs w:val="20"/>
                <w:color w:val="auto"/>
              </w:rPr>
            </w:pPr>
            <w:r>
              <w:rPr>
                <w:rFonts w:ascii="Arial" w:cs="Arial" w:eastAsia="Arial" w:hAnsi="Arial"/>
                <w:sz w:val="18"/>
                <w:szCs w:val="18"/>
                <w:color w:val="0000FF"/>
              </w:rPr>
              <w:t>8.54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in 36 equal monthly installments beginning on December 16, 2015, until such time as the option is 100% vested, subject to the continuing service of the Reporting Person on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James A. Schoeneck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Dominic Piscitelli, Attorney-</w:t>
      </w:r>
      <w:r>
        <w:rPr>
          <w:sz w:val="20"/>
          <w:szCs w:val="20"/>
          <w:color w:val="auto"/>
        </w:rPr>
        <w:tab/>
      </w:r>
      <w:r>
        <w:rPr>
          <w:rFonts w:ascii="Arial" w:cs="Arial" w:eastAsia="Arial" w:hAnsi="Arial"/>
          <w:sz w:val="15"/>
          <w:szCs w:val="15"/>
          <w:color w:val="0000FF"/>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Dominic Piscitelli, Ryan McRobert, Nanette Agustines and Winston Macaraeg, and each of them, as his or her true and lawful attorney-in-fact to:</w:t>
      </w:r>
    </w:p>
    <w:p>
      <w:pPr>
        <w:spacing w:after="0" w:line="207"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20th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Schoeneck</w:t>
      </w:r>
    </w:p>
    <w:p>
      <w:pPr>
        <w:spacing w:after="0" w:line="238" w:lineRule="auto"/>
        <w:rPr>
          <w:sz w:val="20"/>
          <w:szCs w:val="20"/>
          <w:color w:val="auto"/>
        </w:rPr>
      </w:pPr>
      <w:r>
        <w:rPr>
          <w:rFonts w:ascii="Courier New" w:cs="Courier New" w:eastAsia="Courier New" w:hAnsi="Courier New"/>
          <w:sz w:val="18"/>
          <w:szCs w:val="18"/>
          <w:color w:val="auto"/>
        </w:rPr>
        <w:t>James A. Schoeneck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20987"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2019-12-04T01:28:22Z</dcterms:created>
  <dcterms:modified xsi:type="dcterms:W3CDTF">2019-12-04T01:28:22Z</dcterms:modified>
</cp:coreProperties>
</file>