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-236855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-594995</wp:posOffset>
            </wp:positionV>
            <wp:extent cx="8255"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-603250</wp:posOffset>
            </wp:positionV>
            <wp:extent cx="825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-579120</wp:posOffset>
            </wp:positionV>
            <wp:extent cx="1271905" cy="555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556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33655</wp:posOffset>
            </wp:positionV>
            <wp:extent cx="6970395" cy="171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450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40" w:type="dxa"/>
            <w:vAlign w:val="bottom"/>
            <w:gridSpan w:val="2"/>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LOUMEAU ERIC J</w:t>
              </w:r>
            </w:hyperlink>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ind w:left="6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C/O ANAPTYSBIO, INC.</w:t>
            </w:r>
          </w:p>
        </w:tc>
        <w:tc>
          <w:tcPr>
            <w:tcW w:w="1220" w:type="dxa"/>
            <w:vAlign w:val="bottom"/>
          </w:tcPr>
          <w:p>
            <w:pPr>
              <w:spacing w:after="0"/>
              <w:rPr>
                <w:sz w:val="18"/>
                <w:szCs w:val="18"/>
                <w:color w:val="auto"/>
              </w:rPr>
            </w:pP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02/10/2021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10421 PACIFIC CENTER COURT, SUITE 200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80" w:hanging="6"/>
        <w:spacing w:after="0" w:line="254"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6"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26"/>
        <w:spacing w:after="0"/>
        <w:rPr>
          <w:sz w:val="20"/>
          <w:szCs w:val="20"/>
          <w:color w:val="auto"/>
        </w:rPr>
      </w:pPr>
      <w:r>
        <w:rPr>
          <w:rFonts w:ascii="Times New Roman" w:cs="Times New Roman" w:eastAsia="Times New Roman" w:hAnsi="Times New Roman"/>
          <w:sz w:val="16"/>
          <w:szCs w:val="16"/>
          <w:color w:val="0000FF"/>
        </w:rPr>
        <w:t>COO, General Counsel</w:t>
      </w:r>
    </w:p>
    <w:p>
      <w:pPr>
        <w:spacing w:after="0" w:line="381" w:lineRule="exact"/>
        <w:rPr>
          <w:sz w:val="20"/>
          <w:szCs w:val="20"/>
          <w:color w:val="auto"/>
        </w:rPr>
      </w:pPr>
    </w:p>
    <w:p>
      <w:pPr>
        <w:sectPr>
          <w:pgSz w:w="11900" w:h="16838" w:orient="portrait"/>
          <w:cols w:equalWidth="0" w:num="2">
            <w:col w:w="7680" w:space="54"/>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740" w:type="dxa"/>
            <w:vAlign w:val="bottom"/>
            <w:gridSpan w:val="6"/>
          </w:tcPr>
          <w:p>
            <w:pPr>
              <w:jc w:val="right"/>
              <w:ind w:right="32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24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58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92121</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2"/>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673"/>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520" w:type="dxa"/>
            <w:vAlign w:val="bottom"/>
            <w:vMerge w:val="restart"/>
          </w:tcPr>
          <w:p>
            <w:pPr>
              <w:jc w:val="right"/>
              <w:ind w:right="152"/>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gridSpan w:val="3"/>
          </w:tcPr>
          <w:p>
            <w:pPr>
              <w:jc w:val="center"/>
              <w:ind w:left="673"/>
              <w:spacing w:after="0"/>
              <w:rPr>
                <w:sz w:val="20"/>
                <w:szCs w:val="20"/>
                <w:color w:val="auto"/>
              </w:rPr>
            </w:pPr>
            <w:r>
              <w:rPr>
                <w:rFonts w:ascii="Times New Roman" w:cs="Times New Roman" w:eastAsia="Times New Roman" w:hAnsi="Times New Roman"/>
                <w:sz w:val="16"/>
                <w:szCs w:val="16"/>
                <w:color w:val="0000FF"/>
              </w:rPr>
              <w:t>02/12/2021</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10,000</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14.02</w:t>
            </w:r>
          </w:p>
        </w:tc>
        <w:tc>
          <w:tcPr>
            <w:tcW w:w="130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10,000</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73"/>
              <w:spacing w:after="0"/>
              <w:rPr>
                <w:sz w:val="20"/>
                <w:szCs w:val="20"/>
                <w:color w:val="auto"/>
              </w:rPr>
            </w:pPr>
            <w:r>
              <w:rPr>
                <w:rFonts w:ascii="Times New Roman" w:cs="Times New Roman" w:eastAsia="Times New Roman" w:hAnsi="Times New Roman"/>
                <w:sz w:val="16"/>
                <w:szCs w:val="16"/>
                <w:color w:val="0000FF"/>
              </w:rPr>
              <w:t>02/12/2021</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10,000</w:t>
            </w:r>
          </w:p>
        </w:tc>
        <w:tc>
          <w:tcPr>
            <w:tcW w:w="66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ind w:right="1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35</w:t>
            </w: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9"/>
          </w:tcPr>
          <w:p>
            <w:pPr>
              <w:jc w:val="right"/>
              <w:ind w:right="13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3"/>
                <w:szCs w:val="13"/>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80"/>
              <w:spacing w:after="0"/>
              <w:rPr>
                <w:sz w:val="20"/>
                <w:szCs w:val="20"/>
                <w:color w:val="auto"/>
              </w:rPr>
            </w:pPr>
            <w:r>
              <w:rPr>
                <w:rFonts w:ascii="Arial" w:cs="Arial" w:eastAsia="Arial" w:hAnsi="Arial"/>
                <w:sz w:val="11"/>
                <w:szCs w:val="11"/>
                <w:b w:val="1"/>
                <w:bCs w:val="1"/>
                <w:color w:val="auto"/>
                <w:w w:val="81"/>
              </w:rPr>
              <w:t>8)</w:t>
            </w: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29.7</w:t>
            </w:r>
          </w:p>
        </w:tc>
        <w:tc>
          <w:tcPr>
            <w:tcW w:w="140" w:type="dxa"/>
            <w:vAlign w:val="bottom"/>
          </w:tcPr>
          <w:p>
            <w:pPr>
              <w:spacing w:after="0"/>
              <w:rPr>
                <w:sz w:val="16"/>
                <w:szCs w:val="16"/>
                <w:color w:val="auto"/>
              </w:rPr>
            </w:pPr>
          </w:p>
        </w:tc>
        <w:tc>
          <w:tcPr>
            <w:tcW w:w="10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02/10/2021</w:t>
            </w:r>
          </w:p>
        </w:tc>
        <w:tc>
          <w:tcPr>
            <w:tcW w:w="1080" w:type="dxa"/>
            <w:vAlign w:val="bottom"/>
          </w:tcPr>
          <w:p>
            <w:pPr>
              <w:spacing w:after="0"/>
              <w:rPr>
                <w:sz w:val="16"/>
                <w:szCs w:val="16"/>
                <w:color w:val="auto"/>
              </w:rPr>
            </w:pPr>
          </w:p>
        </w:tc>
        <w:tc>
          <w:tcPr>
            <w:tcW w:w="76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45,000</w:t>
            </w:r>
          </w:p>
        </w:tc>
        <w:tc>
          <w:tcPr>
            <w:tcW w:w="52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02/09/2031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45,000</w:t>
            </w:r>
          </w:p>
        </w:tc>
        <w:tc>
          <w:tcPr>
            <w:tcW w:w="74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0000FF"/>
              </w:rPr>
              <w:t>45,000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14.02</w:t>
            </w:r>
          </w:p>
        </w:tc>
        <w:tc>
          <w:tcPr>
            <w:tcW w:w="140" w:type="dxa"/>
            <w:vAlign w:val="bottom"/>
          </w:tcPr>
          <w:p>
            <w:pPr>
              <w:spacing w:after="0"/>
              <w:rPr>
                <w:sz w:val="17"/>
                <w:szCs w:val="17"/>
                <w:color w:val="auto"/>
              </w:rPr>
            </w:pPr>
          </w:p>
        </w:tc>
        <w:tc>
          <w:tcPr>
            <w:tcW w:w="10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02/12/2021</w:t>
            </w:r>
          </w:p>
        </w:tc>
        <w:tc>
          <w:tcPr>
            <w:tcW w:w="1080" w:type="dxa"/>
            <w:vAlign w:val="bottom"/>
          </w:tcPr>
          <w:p>
            <w:pPr>
              <w:spacing w:after="0"/>
              <w:rPr>
                <w:sz w:val="17"/>
                <w:szCs w:val="17"/>
                <w:color w:val="auto"/>
              </w:rPr>
            </w:pPr>
          </w:p>
        </w:tc>
        <w:tc>
          <w:tcPr>
            <w:tcW w:w="76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12/08/2029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10,000</w:t>
            </w:r>
          </w:p>
        </w:tc>
        <w:tc>
          <w:tcPr>
            <w:tcW w:w="74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ind w:right="143"/>
              <w:spacing w:after="0" w:line="203" w:lineRule="exact"/>
              <w:rPr>
                <w:sz w:val="20"/>
                <w:szCs w:val="20"/>
                <w:color w:val="auto"/>
              </w:rPr>
            </w:pPr>
            <w:r>
              <w:rPr>
                <w:rFonts w:ascii="Times New Roman" w:cs="Times New Roman" w:eastAsia="Times New Roman" w:hAnsi="Times New Roman"/>
                <w:sz w:val="13"/>
                <w:szCs w:val="13"/>
                <w:color w:val="0000FF"/>
              </w:rPr>
              <w:t>88,000</w:t>
            </w:r>
            <w:r>
              <w:rPr>
                <w:rFonts w:ascii="Times New Roman" w:cs="Times New Roman" w:eastAsia="Times New Roman" w:hAnsi="Times New Roman"/>
                <w:sz w:val="21"/>
                <w:szCs w:val="21"/>
                <w:color w:val="008000"/>
                <w:vertAlign w:val="superscript"/>
              </w:rPr>
              <w:t>(4)</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-3477260</wp:posOffset>
            </wp:positionV>
            <wp:extent cx="7035165" cy="3613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36137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were effected pursuant to a Rule 105b-1 trading plan adopted by the reporting person.</w:t>
      </w:r>
    </w:p>
    <w:p>
      <w:pPr>
        <w:spacing w:after="0" w:line="40" w:lineRule="exact"/>
        <w:rPr>
          <w:rFonts w:ascii="Times New Roman" w:cs="Times New Roman" w:eastAsia="Times New Roman" w:hAnsi="Times New Roman"/>
          <w:sz w:val="13"/>
          <w:szCs w:val="13"/>
          <w:color w:val="008000"/>
        </w:rPr>
      </w:pPr>
    </w:p>
    <w:p>
      <w:pPr>
        <w:ind w:left="40" w:right="2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25% of the shares subject to the option on February 10, 2022, and thereafter vests as to 1/48th of the shares in equal monthly installments, until such time as the option is 100% vested, subject to the continuing employment of the Reporting Person on each vesting date.</w:t>
      </w:r>
    </w:p>
    <w:p>
      <w:pPr>
        <w:spacing w:after="0" w:line="20" w:lineRule="exact"/>
        <w:rPr>
          <w:rFonts w:ascii="Times New Roman" w:cs="Times New Roman" w:eastAsia="Times New Roman" w:hAnsi="Times New Roman"/>
          <w:sz w:val="13"/>
          <w:szCs w:val="13"/>
          <w:color w:val="008000"/>
        </w:rPr>
      </w:pPr>
    </w:p>
    <w:p>
      <w:pPr>
        <w:ind w:left="40" w:right="5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25% of the shares subject to the option on December 6, 2020, and thereafter vests as to 1/48th of the shares in equal monthly installments, until such time as the option is 100% vested, subject to the continuing employment of the Reporting Person on each vesting date.</w:t>
      </w:r>
    </w:p>
    <w:p>
      <w:pPr>
        <w:spacing w:after="0" w:line="20" w:lineRule="exact"/>
        <w:rPr>
          <w:rFonts w:ascii="Times New Roman" w:cs="Times New Roman" w:eastAsia="Times New Roman" w:hAnsi="Times New Roman"/>
          <w:sz w:val="13"/>
          <w:szCs w:val="13"/>
          <w:color w:val="008000"/>
        </w:rPr>
      </w:pPr>
    </w:p>
    <w:p>
      <w:pPr>
        <w:ind w:left="40" w:right="4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 to purchase 88,000 shares of common stock as set forth in Table II, the Reporting Person also holds additional options to purchase up to an aggregate of 147,500 shares of common stock, which options vest according to their terms.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Eric Loumeau</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02/12/2021</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64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2021-02-12T20:29:45Z</dcterms:created>
  <dcterms:modified xsi:type="dcterms:W3CDTF">2021-02-12T20:29:45Z</dcterms:modified>
</cp:coreProperties>
</file>