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72026_090818.xml.htm"/>
      <w:bookmarkStart w:id="1" w:name="ksform408072026_0908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Lizzul Paul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16,667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stock units ("PSUs") that were earned by the Reporting Person upon the achievement of certain performance criteria as certified by the Compensation Committee of the Issuer's Board of Directors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PSU represents a conditional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PSUs vest and settle over two years; 50% vests on March 12, 2027 and 50% vests on March 12, 2028, subject to the continuing service of the Reporting Person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Murphy,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1462"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3577</Characters>
  <CharactersWithSpaces>4164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