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10421 Pacific Center Ct.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San Diego, CA 92121</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October 10,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60"/>
          </w:cols>
          <w:pgMar w:left="240" w:top="229" w:right="39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Irene Paik</w:t>
      </w:r>
    </w:p>
    <w:p>
      <w:pPr>
        <w:spacing w:after="0" w:line="211" w:lineRule="exact"/>
        <w:rPr>
          <w:sz w:val="24"/>
          <w:szCs w:val="24"/>
          <w:color w:val="auto"/>
        </w:rPr>
      </w:pPr>
    </w:p>
    <w:p>
      <w:pPr>
        <w:sectPr>
          <w:pgSz w:w="11900" w:h="16838" w:orient="portrait"/>
          <w:cols w:equalWidth="0" w:num="2">
            <w:col w:w="760" w:space="720"/>
            <w:col w:w="9780"/>
          </w:cols>
          <w:pgMar w:left="240" w:top="229" w:right="39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color w:val="auto"/>
        </w:rPr>
        <w:t>AnaptysBio, Inc. Registration Statement on Form S-1 (File No. 333-220881) originally filed October 10, 2017, as amended</w:t>
      </w:r>
    </w:p>
    <w:p>
      <w:pPr>
        <w:spacing w:after="0" w:line="200" w:lineRule="exact"/>
        <w:rPr>
          <w:sz w:val="24"/>
          <w:szCs w:val="24"/>
          <w:color w:val="auto"/>
        </w:rPr>
      </w:pPr>
    </w:p>
    <w:p>
      <w:pPr>
        <w:sectPr>
          <w:pgSz w:w="11900" w:h="16838" w:orient="portrait"/>
          <w:cols w:equalWidth="0" w:num="2">
            <w:col w:w="760" w:space="720"/>
            <w:col w:w="9780"/>
          </w:cols>
          <w:pgMar w:left="240" w:top="229" w:right="39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8"/>
          <w:szCs w:val="18"/>
          <w:color w:val="auto"/>
        </w:rPr>
        <w:t>Requested Date: October 12, 2017</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Requested Time: 4:30 PM Eastern Time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300" w:firstLine="456"/>
        <w:spacing w:after="0" w:line="312" w:lineRule="auto"/>
        <w:rPr>
          <w:sz w:val="20"/>
          <w:szCs w:val="20"/>
          <w:color w:val="auto"/>
        </w:rPr>
      </w:pPr>
      <w:r>
        <w:rPr>
          <w:rFonts w:ascii="Arial" w:cs="Arial" w:eastAsia="Arial" w:hAnsi="Arial"/>
          <w:sz w:val="16"/>
          <w:szCs w:val="16"/>
          <w:color w:val="auto"/>
        </w:rPr>
        <w:t>AnaptysBio, Inc.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hereby requests that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take appropriate action to declare the above-captioned Registration Statement on Form S</w:t>
      </w:r>
      <w:r>
        <w:rPr>
          <w:rFonts w:ascii="Arial" w:cs="Arial" w:eastAsia="Arial" w:hAnsi="Arial"/>
          <w:sz w:val="16"/>
          <w:szCs w:val="16"/>
          <w:b w:val="1"/>
          <w:bCs w:val="1"/>
          <w:color w:val="auto"/>
        </w:rPr>
        <w:t>-</w:t>
      </w:r>
      <w:r>
        <w:rPr>
          <w:rFonts w:ascii="Arial" w:cs="Arial" w:eastAsia="Arial" w:hAnsi="Arial"/>
          <w:sz w:val="16"/>
          <w:szCs w:val="16"/>
          <w:color w:val="auto"/>
        </w:rPr>
        <w:t>1 effective at the “Requested Date” and “Requested Time” set forth above or as soon thereafter as practicable, or at such later time as the Registrant may orally request via telephone call to the staff of the Commission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w:t>
      </w:r>
    </w:p>
    <w:p>
      <w:pPr>
        <w:spacing w:after="0" w:line="147" w:lineRule="exact"/>
        <w:rPr>
          <w:sz w:val="24"/>
          <w:szCs w:val="24"/>
          <w:color w:val="auto"/>
        </w:rPr>
      </w:pPr>
    </w:p>
    <w:p>
      <w:pPr>
        <w:ind w:right="520" w:firstLine="456"/>
        <w:spacing w:after="0" w:line="277" w:lineRule="auto"/>
        <w:rPr>
          <w:sz w:val="20"/>
          <w:szCs w:val="20"/>
          <w:color w:val="auto"/>
        </w:rPr>
      </w:pPr>
      <w:r>
        <w:rPr>
          <w:rFonts w:ascii="Arial" w:cs="Arial" w:eastAsia="Arial" w:hAnsi="Arial"/>
          <w:sz w:val="18"/>
          <w:szCs w:val="18"/>
          <w:color w:val="auto"/>
        </w:rPr>
        <w:t>The Registrant hereby authorizes Matthew S. Rossiter or Julia Forbess, both of whom are attorneys with the Registrant’s outside legal counsel, Fenwick &amp; West LLP, to orally modify or withdraw this request for acceleration.</w:t>
      </w:r>
    </w:p>
    <w:p>
      <w:pPr>
        <w:spacing w:after="0" w:line="170"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The Registrant requests that it be notified of such effectiveness by a telephone call to Mr. Rossiter at (415) 875-2372 or in his absence, Ms. Forbess at (415) 875-2420.</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260"/>
          </w:cols>
          <w:pgMar w:left="240" w:top="229" w:right="399" w:bottom="1440" w:gutter="0" w:footer="0" w:header="0"/>
          <w:type w:val="continuous"/>
        </w:sectPr>
      </w:pPr>
    </w:p>
    <w:bookmarkStart w:id="1" w:name="page2"/>
    <w:bookmarkEnd w:id="1"/>
    <w:p>
      <w:pPr>
        <w:ind w:left="5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w:t>
      </w:r>
    </w:p>
    <w:p>
      <w:pPr>
        <w:spacing w:after="0" w:line="221"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Dominic Piscitelli</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right"/>
        <w:ind w:right="2259"/>
        <w:spacing w:after="0"/>
        <w:rPr>
          <w:sz w:val="20"/>
          <w:szCs w:val="20"/>
          <w:color w:val="auto"/>
        </w:rPr>
      </w:pPr>
      <w:r>
        <w:rPr>
          <w:rFonts w:ascii="Arial" w:cs="Arial" w:eastAsia="Arial" w:hAnsi="Arial"/>
          <w:sz w:val="18"/>
          <w:szCs w:val="18"/>
          <w:color w:val="auto"/>
        </w:rPr>
        <w:t>Chief Financial Officer</w:t>
      </w:r>
    </w:p>
    <w:p>
      <w:pPr>
        <w:spacing w:after="0" w:line="359"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Hamza Suria Chief Executive Officer</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AnaptysBio, Inc.</w:t>
      </w:r>
    </w:p>
    <w:p>
      <w:pPr>
        <w:spacing w:after="0" w:line="237" w:lineRule="exact"/>
        <w:rPr>
          <w:rFonts w:ascii="Arial" w:cs="Arial" w:eastAsia="Arial" w:hAnsi="Arial"/>
          <w:sz w:val="18"/>
          <w:szCs w:val="18"/>
          <w:color w:val="auto"/>
        </w:rPr>
      </w:pPr>
    </w:p>
    <w:p>
      <w:pPr>
        <w:ind w:left="580" w:right="7779"/>
        <w:spacing w:after="0" w:line="271" w:lineRule="auto"/>
        <w:rPr>
          <w:rFonts w:ascii="Arial" w:cs="Arial" w:eastAsia="Arial" w:hAnsi="Arial"/>
          <w:sz w:val="18"/>
          <w:szCs w:val="18"/>
          <w:color w:val="auto"/>
        </w:rPr>
      </w:pPr>
      <w:r>
        <w:rPr>
          <w:rFonts w:ascii="Arial" w:cs="Arial" w:eastAsia="Arial" w:hAnsi="Arial"/>
          <w:sz w:val="17"/>
          <w:szCs w:val="17"/>
          <w:color w:val="auto"/>
        </w:rPr>
        <w:t>Matthew S. Rossiter, Esq. Robert Freedman, Esq. Julia Forbess, Esq.</w:t>
      </w: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Fenwick &amp; West LLP</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2019-12-07T03:57:19Z</dcterms:created>
  <dcterms:modified xsi:type="dcterms:W3CDTF">2019-12-07T03:57:19Z</dcterms:modified>
</cp:coreProperties>
</file>