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ANAPTYSBIO,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31, 2020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340" w:right="8680" w:hanging="1235"/>
        <w:spacing w:after="0" w:line="431" w:lineRule="auto"/>
        <w:tabs>
          <w:tab w:leader="none" w:pos="134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8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8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88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032724106</w:t>
      </w:r>
    </w:p>
    <w:p>
      <w:pPr>
        <w:spacing w:after="0" w:line="220" w:lineRule="exact"/>
        <w:rPr>
          <w:sz w:val="20"/>
          <w:szCs w:val="20"/>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260" w:right="39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260" w:hanging="1141"/>
        <w:spacing w:after="0"/>
        <w:tabs>
          <w:tab w:leader="none" w:pos="1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54"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(a)</w:t>
      </w:r>
    </w:p>
    <w:p>
      <w:pPr>
        <w:spacing w:after="0" w:line="219"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(b)</w:t>
      </w:r>
    </w:p>
    <w:p>
      <w:pPr>
        <w:spacing w:after="0" w:line="219" w:lineRule="exact"/>
        <w:rPr>
          <w:rFonts w:ascii="Arial" w:cs="Arial" w:eastAsia="Arial" w:hAnsi="Arial"/>
          <w:sz w:val="19"/>
          <w:szCs w:val="19"/>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-2255520</wp:posOffset>
            </wp:positionV>
            <wp:extent cx="713232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0139"/>
          </w:cols>
          <w:pgMar w:left="320" w:top="712" w:right="14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1,273,767</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pacing w:after="0" w:line="200" w:lineRule="exact"/>
        <w:rPr>
          <w:sz w:val="20"/>
          <w:szCs w:val="20"/>
          <w:color w:val="auto"/>
        </w:rPr>
      </w:pPr>
    </w:p>
    <w:p>
      <w:pPr>
        <w:sectPr>
          <w:pgSz w:w="11900" w:h="16838" w:orient="portrait"/>
          <w:cols w:equalWidth="0" w:num="3">
            <w:col w:w="2800" w:space="240"/>
            <w:col w:w="280" w:space="720"/>
            <w:col w:w="609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4.67%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Instructions):HC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540" w:space="720"/>
            <w:col w:w="887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1,273,767</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ectPr>
          <w:pgSz w:w="11900" w:h="16838" w:orient="portrait"/>
          <w:cols w:equalWidth="0" w:num="3">
            <w:col w:w="2800" w:space="240"/>
            <w:col w:w="280" w:space="720"/>
            <w:col w:w="6099"/>
          </w:cols>
          <w:pgMar w:left="320" w:top="712" w:right="1440" w:bottom="188"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Aggregate Amount Beneficially Owned by Each Reporting Person: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4.67%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Instructions):OO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Thomas R. Donahue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1,273,767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1,273,767</w:t>
      </w:r>
    </w:p>
    <w:p>
      <w:pPr>
        <w:spacing w:after="0" w:line="222" w:lineRule="exact"/>
        <w:rPr>
          <w:sz w:val="20"/>
          <w:szCs w:val="20"/>
          <w:color w:val="auto"/>
        </w:rPr>
      </w:pPr>
    </w:p>
    <w:p>
      <w:pPr>
        <w:sectPr>
          <w:pgSz w:w="11900" w:h="16838" w:orient="portrait"/>
          <w:cols w:equalWidth="0" w:num="3">
            <w:col w:w="2680" w:space="240"/>
            <w:col w:w="280" w:space="720"/>
            <w:col w:w="6099"/>
          </w:cols>
          <w:pgMar w:left="440" w:top="132"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4.67%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614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46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 1,273,767</w:t>
      </w:r>
    </w:p>
    <w:p>
      <w:pPr>
        <w:sectPr>
          <w:pgSz w:w="11900" w:h="16838" w:orient="portrait"/>
          <w:cols w:equalWidth="0" w:num="3">
            <w:col w:w="2680" w:space="240"/>
            <w:col w:w="280" w:space="720"/>
            <w:col w:w="6099"/>
          </w:cols>
          <w:pgMar w:left="440" w:top="132"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780" w:hanging="992"/>
        <w:spacing w:after="0"/>
        <w:tabs>
          <w:tab w:leader="none" w:pos="2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2780" w:hanging="992"/>
        <w:spacing w:after="0"/>
        <w:tabs>
          <w:tab w:leader="none" w:pos="2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Dispositive Power: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-446405</wp:posOffset>
            </wp:positionV>
            <wp:extent cx="713232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4.67%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72" w:orient="portrait"/>
          <w:cols w:equalWidth="0" w:num="2">
            <w:col w:w="540" w:space="720"/>
            <w:col w:w="8879"/>
          </w:cols>
          <w:pgMar w:left="320" w:top="118" w:right="144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1,273,767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1,273,767</w:t>
      </w:r>
    </w:p>
    <w:p>
      <w:pPr>
        <w:spacing w:after="0" w:line="222" w:lineRule="exact"/>
        <w:rPr>
          <w:sz w:val="20"/>
          <w:szCs w:val="20"/>
          <w:color w:val="auto"/>
        </w:rPr>
      </w:pPr>
    </w:p>
    <w:p>
      <w:pPr>
        <w:sectPr>
          <w:pgSz w:w="11900" w:h="16872" w:orient="portrait"/>
          <w:cols w:equalWidth="0" w:num="3">
            <w:col w:w="2800" w:space="240"/>
            <w:col w:w="280" w:space="720"/>
            <w:col w:w="6099"/>
          </w:cols>
          <w:pgMar w:left="320" w:top="118"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1,273,767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9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4.67%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ectPr>
          <w:pgSz w:w="11900" w:h="16872" w:orient="portrait"/>
          <w:cols w:equalWidth="0" w:num="2">
            <w:col w:w="540" w:space="720"/>
            <w:col w:w="8879"/>
          </w:cols>
          <w:pgMar w:left="320" w:top="118" w:right="1440"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460" w:hanging="1341"/>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460"/>
        <w:spacing w:after="0"/>
        <w:rPr>
          <w:rFonts w:ascii="Arial" w:cs="Arial" w:eastAsia="Arial" w:hAnsi="Arial"/>
          <w:sz w:val="22"/>
          <w:szCs w:val="22"/>
          <w:color w:val="auto"/>
        </w:rPr>
      </w:pPr>
      <w:r>
        <w:rPr>
          <w:rFonts w:ascii="Arial" w:cs="Arial" w:eastAsia="Arial" w:hAnsi="Arial"/>
          <w:sz w:val="22"/>
          <w:szCs w:val="22"/>
          <w:color w:val="auto"/>
        </w:rPr>
        <w:t>ANAPTYSBIO, INC.</w:t>
      </w:r>
    </w:p>
    <w:p>
      <w:pPr>
        <w:spacing w:after="0" w:line="219" w:lineRule="exact"/>
        <w:rPr>
          <w:rFonts w:ascii="Arial" w:cs="Arial" w:eastAsia="Arial" w:hAnsi="Arial"/>
          <w:sz w:val="22"/>
          <w:szCs w:val="22"/>
          <w:color w:val="auto"/>
        </w:rPr>
      </w:pPr>
    </w:p>
    <w:p>
      <w:pPr>
        <w:ind w:left="1460" w:right="4519" w:hanging="1341"/>
        <w:spacing w:after="0" w:line="519" w:lineRule="auto"/>
        <w:tabs>
          <w:tab w:leader="none" w:pos="1460" w:val="left"/>
        </w:tabs>
        <w:numPr>
          <w:ilvl w:val="0"/>
          <w:numId w:val="4"/>
        </w:numPr>
        <w:rPr>
          <w:rFonts w:ascii="Arial" w:cs="Arial" w:eastAsia="Arial" w:hAnsi="Arial"/>
          <w:sz w:val="19"/>
          <w:szCs w:val="19"/>
          <w:color w:val="auto"/>
        </w:rPr>
      </w:pPr>
      <w:r>
        <w:rPr>
          <w:rFonts w:ascii="Arial" w:cs="Arial" w:eastAsia="Arial" w:hAnsi="Arial"/>
          <w:sz w:val="19"/>
          <w:szCs w:val="19"/>
          <w:color w:val="auto"/>
        </w:rPr>
        <w:t>Address of Issuer’s Principal Executive Offices. 10421 Pacific Center Court, Suite 200</w:t>
      </w:r>
    </w:p>
    <w:p>
      <w:pPr>
        <w:ind w:left="1460"/>
        <w:spacing w:after="0"/>
        <w:rPr>
          <w:rFonts w:ascii="Arial" w:cs="Arial" w:eastAsia="Arial" w:hAnsi="Arial"/>
          <w:sz w:val="19"/>
          <w:szCs w:val="19"/>
          <w:color w:val="auto"/>
        </w:rPr>
      </w:pPr>
      <w:r>
        <w:rPr>
          <w:rFonts w:ascii="Arial" w:cs="Arial" w:eastAsia="Arial" w:hAnsi="Arial"/>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7132320" cy="1508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460" w:hanging="1341"/>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460" w:hanging="1341"/>
        <w:spacing w:after="0"/>
        <w:tabs>
          <w:tab w:leader="none" w:pos="146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451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51485"/>
                    </a:xfrm>
                    <a:prstGeom prst="rect">
                      <a:avLst/>
                    </a:prstGeom>
                    <a:noFill/>
                  </pic:spPr>
                </pic:pic>
              </a:graphicData>
            </a:graphic>
          </wp:anchor>
        </w:drawing>
      </w:r>
    </w:p>
    <w:p>
      <w:pPr>
        <w:sectPr>
          <w:pgSz w:w="11900" w:h="16872" w:orient="portrait"/>
          <w:cols w:equalWidth="0" w:num="1">
            <w:col w:w="10139"/>
          </w:cols>
          <w:pgMar w:left="320" w:top="118" w:right="1440" w:bottom="0" w:gutter="0" w:footer="0" w:header="0"/>
          <w:type w:val="continuous"/>
        </w:sectPr>
      </w:pPr>
    </w:p>
    <w:bookmarkStart w:id="4" w:name="page5"/>
    <w:bookmarkEnd w:id="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9860" w:type="dxa"/>
            <w:vAlign w:val="bottom"/>
            <w:tcBorders>
              <w:bottom w:val="single" w:sz="8" w:color="auto"/>
              <w:right w:val="single" w:sz="8" w:color="auto"/>
            </w:tcBorders>
          </w:tcPr>
          <w:p>
            <w:pPr>
              <w:spacing w:after="0"/>
              <w:rPr>
                <w:sz w:val="18"/>
                <w:szCs w:val="18"/>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1001 Liberty Avenue, Pittsburgh, PA 15222-3779</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Citizenship</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453"/>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CUSIP Number: 032724106</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bl>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600" w:type="dxa"/>
            <w:vAlign w:val="bottom"/>
            <w:gridSpan w:val="3"/>
          </w:tcPr>
          <w:p>
            <w:pPr>
              <w:ind w:left="340"/>
              <w:spacing w:after="0"/>
              <w:rPr>
                <w:sz w:val="20"/>
                <w:szCs w:val="20"/>
                <w:color w:val="auto"/>
              </w:rPr>
            </w:pPr>
            <w:r>
              <w:rPr>
                <w:rFonts w:ascii="Arial" w:cs="Arial" w:eastAsia="Arial" w:hAnsi="Arial"/>
                <w:sz w:val="22"/>
                <w:szCs w:val="22"/>
                <w:color w:val="auto"/>
                <w:w w:val="94"/>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84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Investment company registered under section 8 of the Investment Company Act of 1940 (15 U.S.C.</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X</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A savings associations as defined in Section 3(b) of the Federal Deposit Insurance Act (12 U.S.C.</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church plan that is excluded from the definition of an investment company under section 3(c)(14)</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of 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76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884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600" w:type="dxa"/>
            <w:vAlign w:val="bottom"/>
            <w:gridSpan w:val="3"/>
          </w:tcPr>
          <w:p>
            <w:pPr>
              <w:ind w:left="20"/>
              <w:spacing w:after="0"/>
              <w:rPr>
                <w:sz w:val="20"/>
                <w:szCs w:val="20"/>
                <w:color w:val="auto"/>
              </w:rPr>
            </w:pPr>
            <w:r>
              <w:rPr>
                <w:rFonts w:ascii="Arial" w:cs="Arial" w:eastAsia="Arial" w:hAnsi="Arial"/>
                <w:sz w:val="22"/>
                <w:szCs w:val="22"/>
                <w:color w:val="auto"/>
                <w:w w:val="90"/>
              </w:rPr>
              <w:t>Provide the following information regarding the aggregate number and percentage of the class of securities of the issuer</w:t>
            </w:r>
          </w:p>
        </w:tc>
      </w:tr>
      <w:tr>
        <w:trPr>
          <w:trHeight w:val="274"/>
        </w:trPr>
        <w:tc>
          <w:tcPr>
            <w:tcW w:w="240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884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86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1,273,767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4.67%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1,273,767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(iii) Sole power to dispose or to direct the disposition of: 1,273,767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1,273,767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4.67%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1,273,767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640" w:type="dxa"/>
            <w:vAlign w:val="bottom"/>
            <w:tcBorders>
              <w:lef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8840" w:type="dxa"/>
            <w:vAlign w:val="bottom"/>
            <w:tcBorders>
              <w:right w:val="single" w:sz="8" w:color="auto"/>
            </w:tcBorders>
          </w:tcPr>
          <w:p>
            <w:pPr>
              <w:spacing w:after="0"/>
              <w:rPr>
                <w:sz w:val="7"/>
                <w:szCs w:val="7"/>
                <w:color w:val="auto"/>
              </w:rPr>
            </w:pPr>
          </w:p>
        </w:tc>
      </w:tr>
    </w:tbl>
    <w:p>
      <w:pPr>
        <w:sectPr>
          <w:pgSz w:w="11900" w:h="16900" w:orient="portrait"/>
          <w:cols w:equalWidth="0" w:num="1">
            <w:col w:w="11240"/>
          </w:cols>
          <w:pgMar w:left="320" w:top="140" w:right="339" w:bottom="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81"/>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9860" w:type="dxa"/>
            <w:vAlign w:val="bottom"/>
            <w:tcBorders>
              <w:bottom w:val="single" w:sz="8" w:color="auto"/>
              <w:right w:val="single" w:sz="8" w:color="auto"/>
            </w:tcBorders>
          </w:tcPr>
          <w:p>
            <w:pPr>
              <w:spacing w:after="0"/>
              <w:rPr>
                <w:sz w:val="7"/>
                <w:szCs w:val="7"/>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80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4.67%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45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Rhodora J.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4.67%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45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4.67%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1,273,767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1240"/>
          </w:cols>
          <w:pgMar w:left="320" w:top="140" w:right="339" w:bottom="0" w:gutter="0" w:footer="0" w:header="0"/>
        </w:sectPr>
      </w:pPr>
    </w:p>
    <w:bookmarkStart w:id="6" w:name="page7"/>
    <w:bookmarkEnd w:id="6"/>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Item 6.</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Ownership of More than Five Percent on Behalf of Another Person. NOT APPLICABLE</w:t>
            </w:r>
          </w:p>
        </w:tc>
      </w:tr>
      <w:tr>
        <w:trPr>
          <w:trHeight w:val="428"/>
        </w:trPr>
        <w:tc>
          <w:tcPr>
            <w:tcW w:w="860" w:type="dxa"/>
            <w:vAlign w:val="bottom"/>
          </w:tcPr>
          <w:p>
            <w:pPr>
              <w:spacing w:after="0"/>
              <w:rPr>
                <w:sz w:val="20"/>
                <w:szCs w:val="20"/>
                <w:color w:val="auto"/>
              </w:rPr>
            </w:pPr>
            <w:r>
              <w:rPr>
                <w:rFonts w:ascii="Arial" w:cs="Arial" w:eastAsia="Arial" w:hAnsi="Arial"/>
                <w:sz w:val="22"/>
                <w:szCs w:val="22"/>
                <w:color w:val="auto"/>
              </w:rPr>
              <w:t>Item 7.</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w w:val="94"/>
              </w:rPr>
              <w:t>Identification and Classification of the Subsidiary Which Acquired the Security Being Reported on By the Parent</w:t>
            </w:r>
          </w:p>
        </w:tc>
      </w:tr>
      <w:tr>
        <w:trPr>
          <w:trHeight w:val="274"/>
        </w:trPr>
        <w:tc>
          <w:tcPr>
            <w:tcW w:w="860" w:type="dxa"/>
            <w:vAlign w:val="bottom"/>
          </w:tcPr>
          <w:p>
            <w:pPr>
              <w:spacing w:after="0"/>
              <w:rPr>
                <w:sz w:val="23"/>
                <w:szCs w:val="23"/>
                <w:color w:val="auto"/>
              </w:rPr>
            </w:pP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Holding Company. See Exhibit “1” Attached</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8.</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Identification and Classification of Members of the Group: NOT APPLICABLE</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9.</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Notice of Dissolution of Group: NOT APPLICABLE</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10.</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Certification</w:t>
            </w:r>
          </w:p>
        </w:tc>
      </w:tr>
      <w:tr>
        <w:trPr>
          <w:trHeight w:val="206"/>
        </w:trPr>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740" w:type="dxa"/>
            <w:vAlign w:val="bottom"/>
            <w:tcBorders>
              <w:bottom w:val="single" w:sz="8" w:color="auto"/>
            </w:tcBorders>
          </w:tcPr>
          <w:p>
            <w:pPr>
              <w:spacing w:after="0"/>
              <w:rPr>
                <w:sz w:val="17"/>
                <w:szCs w:val="17"/>
                <w:color w:val="auto"/>
              </w:rPr>
            </w:pPr>
          </w:p>
        </w:tc>
      </w:tr>
      <w:tr>
        <w:trPr>
          <w:trHeight w:val="268"/>
        </w:trPr>
        <w:tc>
          <w:tcPr>
            <w:tcW w:w="8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following certification shall be included if the statement is filed pursuant to §240.13d-1(b);</w:t>
            </w:r>
          </w:p>
        </w:tc>
      </w:tr>
      <w:tr>
        <w:trPr>
          <w:trHeight w:val="185"/>
        </w:trPr>
        <w:tc>
          <w:tcPr>
            <w:tcW w:w="86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740" w:type="dxa"/>
            <w:vAlign w:val="bottom"/>
            <w:tcBorders>
              <w:bottom w:val="single" w:sz="8" w:color="auto"/>
              <w:right w:val="single" w:sz="8" w:color="auto"/>
            </w:tcBorders>
          </w:tcPr>
          <w:p>
            <w:pPr>
              <w:spacing w:after="0"/>
              <w:rPr>
                <w:sz w:val="16"/>
                <w:szCs w:val="16"/>
                <w:color w:val="auto"/>
              </w:rPr>
            </w:pPr>
          </w:p>
        </w:tc>
      </w:tr>
      <w:tr>
        <w:trPr>
          <w:trHeight w:val="215"/>
        </w:trPr>
        <w:tc>
          <w:tcPr>
            <w:tcW w:w="86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By signing below I certify that, to the best of my knowledge and belief, the securities referred to above were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acquired and are held in the ordinary course of business and were not acquired and are not held for the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0"/>
              </w:rPr>
              <w:t>purpose of or with the effect of changing or influencing the control of the issuer of the securities and were not</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acquired and are not held in connection with or as a participant in any transaction having the purpose or</w:t>
            </w:r>
          </w:p>
        </w:tc>
      </w:tr>
      <w:tr>
        <w:trPr>
          <w:trHeight w:val="274"/>
        </w:trPr>
        <w:tc>
          <w:tcPr>
            <w:tcW w:w="86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effect.</w:t>
            </w:r>
          </w:p>
        </w:tc>
      </w:tr>
      <w:tr>
        <w:trPr>
          <w:trHeight w:val="206"/>
        </w:trPr>
        <w:tc>
          <w:tcPr>
            <w:tcW w:w="86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740" w:type="dxa"/>
            <w:vAlign w:val="bottom"/>
            <w:tcBorders>
              <w:bottom w:val="single" w:sz="8" w:color="auto"/>
              <w:right w:val="single" w:sz="8" w:color="auto"/>
            </w:tcBorders>
          </w:tcPr>
          <w:p>
            <w:pPr>
              <w:spacing w:after="0"/>
              <w:rPr>
                <w:sz w:val="17"/>
                <w:szCs w:val="17"/>
                <w:color w:val="auto"/>
              </w:rPr>
            </w:pPr>
          </w:p>
        </w:tc>
      </w:tr>
      <w:tr>
        <w:trPr>
          <w:trHeight w:val="268"/>
        </w:trPr>
        <w:tc>
          <w:tcPr>
            <w:tcW w:w="8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following certification shall be included if the statement is filed pursuant to §204.13d-1(c):</w:t>
            </w:r>
          </w:p>
        </w:tc>
      </w:tr>
      <w:tr>
        <w:trPr>
          <w:trHeight w:val="185"/>
        </w:trPr>
        <w:tc>
          <w:tcPr>
            <w:tcW w:w="86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740" w:type="dxa"/>
            <w:vAlign w:val="bottom"/>
            <w:tcBorders>
              <w:bottom w:val="single" w:sz="8" w:color="auto"/>
              <w:right w:val="single" w:sz="8" w:color="auto"/>
            </w:tcBorders>
          </w:tcPr>
          <w:p>
            <w:pPr>
              <w:spacing w:after="0"/>
              <w:rPr>
                <w:sz w:val="16"/>
                <w:szCs w:val="16"/>
                <w:color w:val="auto"/>
              </w:rPr>
            </w:pPr>
          </w:p>
        </w:tc>
      </w:tr>
      <w:tr>
        <w:trPr>
          <w:trHeight w:val="215"/>
        </w:trPr>
        <w:tc>
          <w:tcPr>
            <w:tcW w:w="86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By signing below I certify that, to the best of my knowledge and belief, the securities referred to above were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0"/>
              </w:rPr>
              <w:t>not acquired and are not held for the purpose of or with the effect of changing or influencing the control of the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issuer of the securities and were not acquired and are not held in connection with or as a participant in any</w:t>
            </w:r>
          </w:p>
        </w:tc>
      </w:tr>
      <w:tr>
        <w:trPr>
          <w:trHeight w:val="274"/>
        </w:trPr>
        <w:tc>
          <w:tcPr>
            <w:tcW w:w="86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transaction having that purpose or effect.</w:t>
            </w:r>
          </w:p>
        </w:tc>
      </w:tr>
      <w:tr>
        <w:trPr>
          <w:trHeight w:val="206"/>
        </w:trPr>
        <w:tc>
          <w:tcPr>
            <w:tcW w:w="86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740" w:type="dxa"/>
            <w:vAlign w:val="bottom"/>
            <w:tcBorders>
              <w:bottom w:val="single" w:sz="8" w:color="auto"/>
              <w:right w:val="single" w:sz="8" w:color="auto"/>
            </w:tcBorders>
          </w:tcPr>
          <w:p>
            <w:pPr>
              <w:spacing w:after="0"/>
              <w:rPr>
                <w:sz w:val="17"/>
                <w:szCs w:val="17"/>
                <w:color w:val="auto"/>
              </w:rPr>
            </w:pPr>
          </w:p>
        </w:tc>
      </w:tr>
      <w:tr>
        <w:trPr>
          <w:trHeight w:val="463"/>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40" w:type="dxa"/>
            <w:vAlign w:val="bottom"/>
          </w:tcPr>
          <w:p>
            <w:pPr>
              <w:ind w:left="3520"/>
              <w:spacing w:after="0"/>
              <w:rPr>
                <w:sz w:val="20"/>
                <w:szCs w:val="20"/>
                <w:color w:val="auto"/>
              </w:rPr>
            </w:pPr>
            <w:r>
              <w:rPr>
                <w:rFonts w:ascii="Arial" w:cs="Arial" w:eastAsia="Arial" w:hAnsi="Arial"/>
                <w:sz w:val="22"/>
                <w:szCs w:val="22"/>
                <w:color w:val="auto"/>
              </w:rPr>
              <w:t>SIGNATURE</w:t>
            </w:r>
          </w:p>
        </w:tc>
      </w:tr>
    </w:tbl>
    <w:p>
      <w:pPr>
        <w:spacing w:after="0" w:line="185"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4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March 9,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March 9,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/s/Thomas 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March 9,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/s/Rhodora J.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24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89"/>
              </w:rPr>
              <w:t>Rhodora J. Donahue, individually and as Trust of Voting Shares Irrevocable Trust, by J. Christopher</w:t>
            </w:r>
          </w:p>
        </w:tc>
      </w:tr>
      <w:tr>
        <w:trPr>
          <w:trHeight w:val="274"/>
        </w:trPr>
        <w:tc>
          <w:tcPr>
            <w:tcW w:w="2400" w:type="dxa"/>
            <w:vAlign w:val="bottom"/>
            <w:tcBorders>
              <w:left w:val="single" w:sz="8" w:color="auto"/>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Donahue, as attorney-in-fact</w:t>
            </w:r>
          </w:p>
        </w:tc>
      </w:tr>
      <w:tr>
        <w:trPr>
          <w:trHeight w:val="206"/>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March 9,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40"/>
          </w:cols>
          <w:pgMar w:left="320" w:top="118" w:right="3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420" w:type="dxa"/>
            <w:vAlign w:val="bottom"/>
            <w:tcBorders>
              <w:top w:val="single" w:sz="8" w:color="auto"/>
              <w:left w:val="single" w:sz="8" w:color="auto"/>
              <w:right w:val="single" w:sz="8" w:color="auto"/>
            </w:tcBorders>
          </w:tcPr>
          <w:p>
            <w:pPr>
              <w:ind w:left="2200"/>
              <w:spacing w:after="0"/>
              <w:rPr>
                <w:sz w:val="20"/>
                <w:szCs w:val="20"/>
                <w:color w:val="auto"/>
              </w:rPr>
            </w:pPr>
            <w:r>
              <w:rPr>
                <w:rFonts w:ascii="Arial" w:cs="Arial" w:eastAsia="Arial" w:hAnsi="Arial"/>
                <w:sz w:val="22"/>
                <w:szCs w:val="22"/>
                <w:color w:val="auto"/>
              </w:rPr>
              <w:t>IDENTITY</w:t>
            </w:r>
          </w:p>
        </w:tc>
        <w:tc>
          <w:tcPr>
            <w:tcW w:w="58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420" w:type="dxa"/>
            <w:vAlign w:val="bottom"/>
            <w:tcBorders>
              <w:left w:val="single" w:sz="8" w:color="auto"/>
              <w:bottom w:val="single" w:sz="8" w:color="auto"/>
              <w:right w:val="single" w:sz="8" w:color="auto"/>
            </w:tcBorders>
          </w:tcPr>
          <w:p>
            <w:pPr>
              <w:spacing w:after="0"/>
              <w:rPr>
                <w:sz w:val="16"/>
                <w:szCs w:val="16"/>
                <w:color w:val="auto"/>
              </w:rPr>
            </w:pPr>
          </w:p>
        </w:tc>
        <w:tc>
          <w:tcPr>
            <w:tcW w:w="5820" w:type="dxa"/>
            <w:vAlign w:val="bottom"/>
            <w:tcBorders>
              <w:bottom w:val="single" w:sz="8" w:color="auto"/>
              <w:right w:val="single" w:sz="8" w:color="auto"/>
            </w:tcBorders>
          </w:tcPr>
          <w:p>
            <w:pPr>
              <w:spacing w:after="0"/>
              <w:rPr>
                <w:sz w:val="16"/>
                <w:szCs w:val="16"/>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Equity Funds</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Insurance Series</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3"/>
              </w:rPr>
              <w:t>Federated Equity Management Company of Pennsylvania</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 Investment Adviser registered under Section 203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Global Investment Management Corp.</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 Investment Adviser registered under Section 203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ANAPTYSBIO,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20" w:firstLine="656"/>
        <w:spacing w:after="0" w:line="250" w:lineRule="auto"/>
        <w:tabs>
          <w:tab w:leader="none" w:pos="1188" w:val="left"/>
        </w:tabs>
        <w:numPr>
          <w:ilvl w:val="0"/>
          <w:numId w:val="6"/>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March 9, 2020</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4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/s/Thomas 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/s/Rhodora J.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24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Rhodora J. Donahue, individually and as Trustee as Voting Shares Irrevocable Trust, by J.</w:t>
            </w:r>
          </w:p>
        </w:tc>
      </w:tr>
      <w:tr>
        <w:trPr>
          <w:trHeight w:val="274"/>
        </w:trPr>
        <w:tc>
          <w:tcPr>
            <w:tcW w:w="2400" w:type="dxa"/>
            <w:vAlign w:val="bottom"/>
            <w:tcBorders>
              <w:left w:val="single" w:sz="8" w:color="auto"/>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Christopher Donahue, as attorney-in-fact.</w:t>
            </w:r>
          </w:p>
        </w:tc>
      </w:tr>
      <w:tr>
        <w:trPr>
          <w:trHeight w:val="206"/>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452"/>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40" w:firstLine="8"/>
        <w:spacing w:after="0" w:line="274" w:lineRule="auto"/>
        <w:tabs>
          <w:tab w:leader="none" w:pos="53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85" w:right="33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2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1785" cy="707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7"/>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2020-04-09T13:21:59Z</dcterms:created>
  <dcterms:modified xsi:type="dcterms:W3CDTF">2020-04-09T13:21:59Z</dcterms:modified>
</cp:coreProperties>
</file>