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74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7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MULROY DENNIS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90,780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90,780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90,780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33,170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33,170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January 3, 2025, and thereafter vests as to 1/48 of the total shares monthly until fully vested, subject to the Reporting Person's provision of service to the Issuer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January 3, 2025 until fully vested,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84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2024-01-05T15:56:06Z</dcterms:created>
  <dcterms:modified xsi:type="dcterms:W3CDTF">2024-01-05T15:56:06Z</dcterms:modified>
</cp:coreProperties>
</file>