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3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9"/>
          <w:szCs w:val="19"/>
          <w:color w:val="auto"/>
        </w:rPr>
        <w:t>10770 Wateridge Circle, Suite 210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San Diego, CA 92121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ectPr>
          <w:pgSz w:w="11900" w:h="16838" w:orient="portrait"/>
          <w:cols w:equalWidth="0" w:num="1">
            <w:col w:w="11240"/>
          </w:cols>
          <w:pgMar w:left="320" w:top="1440" w:right="339" w:bottom="1440" w:gutter="0" w:footer="0" w:header="0"/>
        </w:sectPr>
      </w:pPr>
    </w:p>
    <w:p>
      <w:pPr>
        <w:spacing w:after="0" w:line="2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color w:val="auto"/>
        </w:rPr>
        <w:t>Attention:</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Lauren Hamill</w:t>
      </w:r>
    </w:p>
    <w:p>
      <w:pPr>
        <w:spacing w:after="0" w:line="200" w:lineRule="exact"/>
        <w:rPr>
          <w:sz w:val="24"/>
          <w:szCs w:val="24"/>
          <w:color w:val="auto"/>
        </w:rPr>
      </w:pPr>
    </w:p>
    <w:p>
      <w:pPr>
        <w:sectPr>
          <w:pgSz w:w="11900" w:h="16838" w:orient="portrait"/>
          <w:cols w:equalWidth="0" w:num="2">
            <w:col w:w="1220" w:space="720"/>
            <w:col w:w="9300"/>
          </w:cols>
          <w:pgMar w:left="320" w:top="1440" w:right="339" w:bottom="1440" w:gutter="0" w:footer="0" w:header="0"/>
          <w:type w:val="continuous"/>
        </w:sectPr>
      </w:pPr>
    </w:p>
    <w:p>
      <w:pPr>
        <w:spacing w:after="0" w:line="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AnaptysBio, Inc. Registration Statement on Form S-3 (File No. 333-283001)</w:t>
      </w:r>
    </w:p>
    <w:p>
      <w:pPr>
        <w:spacing w:after="0" w:line="211" w:lineRule="exact"/>
        <w:rPr>
          <w:sz w:val="24"/>
          <w:szCs w:val="24"/>
          <w:color w:val="auto"/>
        </w:rPr>
      </w:pPr>
    </w:p>
    <w:p>
      <w:pPr>
        <w:sectPr>
          <w:pgSz w:w="11900" w:h="16838" w:orient="portrait"/>
          <w:cols w:equalWidth="0" w:num="2">
            <w:col w:w="1220" w:space="720"/>
            <w:col w:w="9300"/>
          </w:cols>
          <w:pgMar w:left="320" w:top="1440" w:right="339" w:bottom="1440" w:gutter="0" w:footer="0" w:header="0"/>
          <w:type w:val="continuous"/>
        </w:sectPr>
      </w:pPr>
    </w:p>
    <w:p>
      <w:pPr>
        <w:spacing w:after="0" w:line="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Requested Date:</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color w:val="auto"/>
        </w:rPr>
        <w:t>Requested Time:</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November 15, 2024</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4:00 PM Eastern Time</w:t>
      </w:r>
    </w:p>
    <w:p>
      <w:pPr>
        <w:spacing w:after="0" w:line="200" w:lineRule="exact"/>
        <w:rPr>
          <w:sz w:val="24"/>
          <w:szCs w:val="24"/>
          <w:color w:val="auto"/>
        </w:rPr>
      </w:pPr>
    </w:p>
    <w:p>
      <w:pPr>
        <w:sectPr>
          <w:pgSz w:w="11900" w:h="16838" w:orient="portrait"/>
          <w:cols w:equalWidth="0" w:num="2">
            <w:col w:w="1360" w:space="580"/>
            <w:col w:w="9300"/>
          </w:cols>
          <w:pgMar w:left="320" w:top="1440" w:right="339" w:bottom="1440" w:gutter="0" w:footer="0" w:header="0"/>
          <w:type w:val="continuous"/>
        </w:sect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58" w:lineRule="exact"/>
        <w:rPr>
          <w:sz w:val="24"/>
          <w:szCs w:val="24"/>
          <w:color w:val="auto"/>
        </w:rPr>
      </w:pPr>
    </w:p>
    <w:p>
      <w:pPr>
        <w:jc w:val="both"/>
        <w:ind w:firstLine="551"/>
        <w:spacing w:after="0" w:line="260" w:lineRule="auto"/>
        <w:rPr>
          <w:sz w:val="20"/>
          <w:szCs w:val="20"/>
          <w:color w:val="auto"/>
        </w:rPr>
      </w:pPr>
      <w:r>
        <w:rPr>
          <w:rFonts w:ascii="Times New Roman" w:cs="Times New Roman" w:eastAsia="Times New Roman" w:hAnsi="Times New Roman"/>
          <w:sz w:val="20"/>
          <w:szCs w:val="20"/>
          <w:color w:val="auto"/>
        </w:rPr>
        <w:t>AnaptysBio, Inc. (the “</w:t>
      </w:r>
      <w:r>
        <w:rPr>
          <w:rFonts w:ascii="Times New Roman" w:cs="Times New Roman" w:eastAsia="Times New Roman" w:hAnsi="Times New Roman"/>
          <w:sz w:val="20"/>
          <w:szCs w:val="20"/>
          <w:b w:val="1"/>
          <w:bCs w:val="1"/>
          <w:i w:val="1"/>
          <w:iCs w:val="1"/>
          <w:color w:val="auto"/>
        </w:rPr>
        <w:t>Registrant</w:t>
      </w:r>
      <w:r>
        <w:rPr>
          <w:rFonts w:ascii="Times New Roman" w:cs="Times New Roman" w:eastAsia="Times New Roman" w:hAnsi="Times New Roman"/>
          <w:sz w:val="20"/>
          <w:szCs w:val="20"/>
          <w:color w:val="auto"/>
        </w:rPr>
        <w:t>”) hereby requests that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take appropriate action to declare the above-captioned Registration Statement on Form 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3 effective at the “Requested Date” and “Requested Time” set forth above or as soon thereafter as practicable, or at such later time as the Registrant may orally request via telephone call to the staff of the Commission.</w:t>
      </w:r>
    </w:p>
    <w:p>
      <w:pPr>
        <w:spacing w:after="0" w:line="114" w:lineRule="exact"/>
        <w:rPr>
          <w:sz w:val="24"/>
          <w:szCs w:val="24"/>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The Registrant hereby authorizes Ryan Mitteness and Effie Toshav, both of whom are attorneys with the Registrant’s outside legal counsel, Fenwick &amp; West LLP, to orally modify or withdraw this request for acceleration.</w:t>
      </w:r>
    </w:p>
    <w:p>
      <w:pPr>
        <w:spacing w:after="0" w:line="173" w:lineRule="exact"/>
        <w:rPr>
          <w:sz w:val="24"/>
          <w:szCs w:val="24"/>
          <w:color w:val="auto"/>
        </w:rPr>
      </w:pPr>
    </w:p>
    <w:p>
      <w:pPr>
        <w:jc w:val="both"/>
        <w:ind w:firstLine="551"/>
        <w:spacing w:after="0" w:line="283" w:lineRule="auto"/>
        <w:rPr>
          <w:sz w:val="20"/>
          <w:szCs w:val="20"/>
          <w:color w:val="auto"/>
        </w:rPr>
      </w:pPr>
      <w:r>
        <w:rPr>
          <w:rFonts w:ascii="Times New Roman" w:cs="Times New Roman" w:eastAsia="Times New Roman" w:hAnsi="Times New Roman"/>
          <w:sz w:val="20"/>
          <w:szCs w:val="20"/>
          <w:color w:val="auto"/>
        </w:rPr>
        <w:t>The Registrant requests that it be notified of such effectiveness by a telephone call to Mr. Mitteness at (206) 389-4533 or, in her absence, to Ms. Toshav at (206) 389-4576.</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7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20"/>
          <w:szCs w:val="20"/>
          <w:color w:val="auto"/>
        </w:rPr>
        <w:t>Sincerely,</w:t>
      </w:r>
    </w:p>
    <w:p>
      <w:pPr>
        <w:spacing w:after="0" w:line="27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87" w:lineRule="exact"/>
        <w:rPr>
          <w:sz w:val="20"/>
          <w:szCs w:val="20"/>
          <w:color w:val="auto"/>
        </w:rPr>
      </w:pPr>
    </w:p>
    <w:p>
      <w:pPr>
        <w:ind w:left="8060"/>
        <w:spacing w:after="0"/>
        <w:tabs>
          <w:tab w:leader="none" w:pos="8560" w:val="left"/>
        </w:tabs>
        <w:rPr>
          <w:sz w:val="20"/>
          <w:szCs w:val="20"/>
          <w:color w:val="auto"/>
        </w:rPr>
      </w:pPr>
      <w:r>
        <w:rPr>
          <w:rFonts w:ascii="Times New Roman" w:cs="Times New Roman" w:eastAsia="Times New Roman" w:hAnsi="Times New Roman"/>
          <w:sz w:val="20"/>
          <w:szCs w:val="20"/>
          <w:color w:val="auto"/>
        </w:rPr>
        <w:t>By:</w:t>
        <w:tab/>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5435600</wp:posOffset>
            </wp:positionH>
            <wp:positionV relativeFrom="paragraph">
              <wp:posOffset>22860</wp:posOffset>
            </wp:positionV>
            <wp:extent cx="1688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20"/>
          <w:szCs w:val="20"/>
          <w:color w:val="auto"/>
        </w:rPr>
        <w:t>Daniel Faga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right="8360" w:hanging="454"/>
        <w:spacing w:after="0" w:line="282" w:lineRule="auto"/>
        <w:tabs>
          <w:tab w:leader="none" w:pos="4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Ryan Mitteness, Esq. Effie Toshav, Esq.</w:t>
      </w:r>
    </w:p>
    <w:p>
      <w:pPr>
        <w:spacing w:after="0" w:line="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[Signature Page to Company Acceleration Request Letter]</w:t>
      </w:r>
    </w:p>
    <w:sectPr>
      <w:pgSz w:w="11900" w:h="16838" w:orient="portrait"/>
      <w:cols w:equalWidth="0" w:num="1">
        <w:col w:w="10480"/>
      </w:cols>
      <w:pgMar w:left="340" w:top="1440"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2024-12-17T23:11:31Z</dcterms:created>
  <dcterms:modified xsi:type="dcterms:W3CDTF">2024-12-17T23:11:31Z</dcterms:modified>
</cp:coreProperties>
</file>