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March 19, 2018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10421 Pacific Center Court, Suite 200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92121</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On March 19, 2018, James A. Schoeneck advised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AnaptysBio, Inc. (“</w:t>
      </w:r>
      <w:r>
        <w:rPr>
          <w:rFonts w:ascii="Arial" w:cs="Arial" w:eastAsia="Arial" w:hAnsi="Arial"/>
          <w:sz w:val="16"/>
          <w:szCs w:val="16"/>
          <w:b w:val="1"/>
          <w:bCs w:val="1"/>
          <w:i w:val="1"/>
          <w:iCs w:val="1"/>
          <w:color w:val="auto"/>
        </w:rPr>
        <w:t>AnaptysBio</w:t>
      </w:r>
      <w:r>
        <w:rPr>
          <w:rFonts w:ascii="Arial" w:cs="Arial" w:eastAsia="Arial" w:hAnsi="Arial"/>
          <w:sz w:val="16"/>
          <w:szCs w:val="16"/>
          <w:color w:val="auto"/>
        </w:rPr>
        <w:t>”) that he would resign as a Class III independent director of AnaptysBio and as a member of the audit and compensation committees of the Board, effective immediately.</w:t>
      </w:r>
    </w:p>
    <w:p>
      <w:pPr>
        <w:spacing w:after="0" w:line="261" w:lineRule="auto"/>
        <w:rPr>
          <w:sz w:val="20"/>
          <w:szCs w:val="20"/>
          <w:color w:val="auto"/>
        </w:rPr>
      </w:pPr>
      <w:r>
        <w:rPr>
          <w:rFonts w:ascii="Arial" w:cs="Arial" w:eastAsia="Arial" w:hAnsi="Arial"/>
          <w:sz w:val="18"/>
          <w:szCs w:val="18"/>
          <w:color w:val="auto"/>
        </w:rPr>
        <w:t>Mr. Schoeneck’s resignation is for personal reasons and is not the result of any disagreement with AnaptysBio on any matter relating to its operations, policies or practices. Following Mr. Schoeneck’s resignation, Dennis Fenton, Ph.D. was appointed to the audit committee.</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AnaptysBio,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March 20, 2018</w:t>
            </w:r>
          </w:p>
        </w:tc>
        <w:tc>
          <w:tcPr>
            <w:tcW w:w="7680" w:type="dxa"/>
            <w:vAlign w:val="bottom"/>
            <w:gridSpan w:val="2"/>
          </w:tcPr>
          <w:p>
            <w:pPr>
              <w:ind w:left="2160"/>
              <w:spacing w:after="0"/>
              <w:rPr>
                <w:sz w:val="20"/>
                <w:szCs w:val="20"/>
                <w:color w:val="auto"/>
              </w:rPr>
            </w:pPr>
            <w:r>
              <w:rPr>
                <w:rFonts w:ascii="Arial" w:cs="Arial" w:eastAsia="Arial" w:hAnsi="Arial"/>
                <w:sz w:val="18"/>
                <w:szCs w:val="18"/>
                <w:color w:val="auto"/>
              </w:rPr>
              <w:t>By:  /s/ Dominic Piscitelli</w:t>
            </w:r>
          </w:p>
        </w:tc>
      </w:tr>
      <w:tr>
        <w:trPr>
          <w:trHeight w:val="195"/>
        </w:trPr>
        <w:tc>
          <w:tcPr>
            <w:tcW w:w="3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Dominic Piscitelli</w:t>
            </w:r>
          </w:p>
        </w:tc>
      </w:tr>
      <w:tr>
        <w:trPr>
          <w:trHeight w:val="230"/>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Title:  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2019-12-07T05:15:18Z</dcterms:created>
  <dcterms:modified xsi:type="dcterms:W3CDTF">2019-12-07T05:15:18Z</dcterms:modified>
</cp:coreProperties>
</file>