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21987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1117703.63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01/03/2025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4886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01/03/2025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01/06/2025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3191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01/06/2025 Not Applicable</w:t>
            </w:r>
          </w:p>
        </w:tc>
      </w:tr>
      <w:tr>
        <w:trPr>
          <w:trHeight w:val="3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06/08/2026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13910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06/08/2026 Cash</w:t>
            </w: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-744220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-555625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-290195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06/05/2026 22491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1153671.22</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1035438.00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1017250.00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1033096.00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7691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404340.28</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834903.00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10264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594671.20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585006.00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593009.00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928071.04</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599000.00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632543.00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06/08/2026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2026-06-08T16:21:46Z</dcterms:created>
  <dcterms:modified xsi:type="dcterms:W3CDTF">2026-06-08T16:21:46Z</dcterms:modified>
</cp:coreProperties>
</file>