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102026_120159.xml.htm"/>
      <w:bookmarkStart w:id="1" w:name="ksform401102026_1201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Lizzul Paul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45,738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42,088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vests as to 25% of the total RSUs annually commencing on January 7, 2026 until fully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462"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3763</Characters>
  <CharactersWithSpaces>4389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