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Sirenia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1,920,402.00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1,920,402.00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1,920,402.00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Alex Silverstein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1,920,402.00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1,920,402.00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1,920,402.00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18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AnaptysBio,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10770 Wateridge Circle, Suite 210, San Diego, CA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47" w:lineRule="auto"/>
        <w:rPr>
          <w:sz w:val="20"/>
          <w:szCs w:val="20"/>
          <w:color w:val="auto"/>
        </w:rPr>
      </w:pPr>
      <w:r>
        <w:rPr>
          <w:rFonts w:ascii="Times New Roman" w:cs="Times New Roman" w:eastAsia="Times New Roman" w:hAnsi="Times New Roman"/>
          <w:sz w:val="21"/>
          <w:szCs w:val="21"/>
          <w:color w:val="auto"/>
        </w:rPr>
        <w:t>This statement is filed by: (i) Sirenia Capital Management LP ("Sirenia") with respect to the common stock, par value $0.001 per share ("Common Stock"), of AnaptysBio, Inc. (the "Issuer") held by an investment fund (the "Sirenia Fund") and managed account (the "Sirenia Account") it manages; and (ii) Alex Silverstein ("Mr. Silverstein"), the managing member of Sirenia Capital Management GP LLC, the general partner of Sirenia, with respect to the</w:t>
      </w:r>
    </w:p>
    <w:p>
      <w:pPr>
        <w:spacing w:after="0" w:line="2" w:lineRule="exact"/>
        <w:rPr>
          <w:sz w:val="20"/>
          <w:szCs w:val="20"/>
          <w:color w:val="auto"/>
        </w:rPr>
      </w:pPr>
    </w:p>
    <w:p>
      <w:pPr>
        <w:ind w:left="920" w:right="8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held by the Sirenia Fund and Sirenia Account.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 Sirenia and Mr. Silverstein have entered into a Joint Filing Agreement, a copy of which is filed with this Schedule 13G as Exhibit 99.1, pursuant to which they have agreed to file this Schedule 13G jointly in accordance with the provisions of Rule 13d-1(k) of the Securities Exchange Act of 1934 (the "Act").</w:t>
      </w:r>
    </w:p>
    <w:p>
      <w:pPr>
        <w:sectPr>
          <w:pgSz w:w="11900" w:h="16838" w:orient="portrait"/>
          <w:cols w:equalWidth="0" w:num="1">
            <w:col w:w="11120"/>
          </w:cols>
          <w:pgMar w:left="360" w:top="111" w:right="419" w:bottom="273" w:gutter="0" w:footer="0" w:header="0"/>
        </w:sect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62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Sirenia and Mr. Silverstein is 1674 Meridian Avenue, Suite 320, Miami Beach, FL 33139.</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Sirenia is a Delaware limited partnership. Mr. Silverstein is a United States citizen.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ectPr>
          <w:pgSz w:w="11900" w:h="16838" w:orient="portrait"/>
          <w:cols w:equalWidth="0" w:num="2">
            <w:col w:w="620" w:space="300"/>
            <w:col w:w="10200"/>
          </w:cols>
          <w:pgMar w:left="360" w:top="111" w:right="419" w:bottom="273"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 beneficially owned:</w:t>
      </w:r>
    </w:p>
    <w:p>
      <w:pPr>
        <w:sectPr>
          <w:pgSz w:w="11900" w:h="16838" w:orient="portrait"/>
          <w:cols w:equalWidth="0" w:num="1">
            <w:col w:w="11120"/>
          </w:cols>
          <w:pgMar w:left="360" w:top="111" w:right="419" w:bottom="273" w:gutter="0" w:footer="0" w:header="0"/>
          <w:type w:val="continuous"/>
        </w:sectPr>
      </w:pPr>
    </w:p>
    <w:bookmarkStart w:id="3" w:name="page4"/>
    <w:bookmarkEnd w:id="3"/>
    <w:p>
      <w:pPr>
        <w:spacing w:after="0" w:line="10" w:lineRule="exact"/>
        <w:rPr>
          <w:sz w:val="20"/>
          <w:szCs w:val="20"/>
          <w:color w:val="auto"/>
        </w:rPr>
      </w:pPr>
    </w:p>
    <w:p>
      <w:pPr>
        <w:ind w:left="920" w:right="20"/>
        <w:spacing w:after="0" w:line="238" w:lineRule="auto"/>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each of the Reporting Persons and is incorporated herein by reference. The percentage set forth in this Schedule 13G is calculated based upon an aggregate of 28,748,255 shares of Common Stock outstanding as of February 27, 2026, as reported in the Issuer's Annual Report on Form 10-K for the fiscal year ended December 31, 2025, filed with the Securities and Exchange Commission on March 3,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49"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49"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Sirenia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Kolby Loft</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Kolby Loft, General Counsel &amp; Chief Compliance</w:t>
      </w:r>
    </w:p>
    <w:p>
      <w:pPr>
        <w:sectPr>
          <w:pgSz w:w="11900" w:h="16849" w:orient="portrait"/>
          <w:cols w:equalWidth="0" w:num="1">
            <w:col w:w="11140"/>
          </w:cols>
          <w:pgMar w:left="360" w:top="112" w:right="399" w:bottom="0" w:gutter="0" w:footer="0" w:header="0"/>
          <w:type w:val="continuous"/>
        </w:sectPr>
      </w:pPr>
    </w:p>
    <w:bookmarkStart w:id="4" w:name="page5"/>
    <w:bookmarkEnd w:id="4"/>
    <w:p>
      <w:pPr>
        <w:ind w:left="6740"/>
        <w:spacing w:after="0"/>
        <w:rPr>
          <w:sz w:val="20"/>
          <w:szCs w:val="20"/>
          <w:color w:val="auto"/>
        </w:rPr>
      </w:pPr>
      <w:r>
        <w:rPr>
          <w:rFonts w:ascii="Times New Roman" w:cs="Times New Roman" w:eastAsia="Times New Roman" w:hAnsi="Times New Roman"/>
          <w:sz w:val="22"/>
          <w:szCs w:val="22"/>
          <w:color w:val="auto"/>
        </w:rPr>
        <w:t>Officer</w:t>
      </w:r>
    </w:p>
    <w:p>
      <w:pPr>
        <w:spacing w:after="0" w:line="45" w:lineRule="exact"/>
        <w:rPr>
          <w:sz w:val="20"/>
          <w:szCs w:val="20"/>
          <w:color w:val="auto"/>
        </w:rPr>
      </w:pPr>
    </w:p>
    <w:p>
      <w:pPr>
        <w:jc w:val="both"/>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Alex Silverstein</w:t>
      </w:r>
    </w:p>
    <w:p>
      <w:pPr>
        <w:spacing w:after="0" w:line="152"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Alex Silverstein</w:t>
      </w:r>
    </w:p>
    <w:p>
      <w:pPr>
        <w:spacing w:after="0" w:line="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Name/Title: Alex Silverstein, Individually</w:t>
      </w:r>
    </w:p>
    <w:p>
      <w:pPr>
        <w:spacing w:after="0" w:line="44"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69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0099"/>
          </w:cols>
          <w:pgMar w:left="360" w:top="112"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Date: May 15, 2026</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SIRENIA CAPITAL MANAGEMENT LP</w:t>
      </w: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/s/ Kolby Loft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9947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Name: Kolby Loft</w:t>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Title: General Counsel &amp;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ALEX SILVERSTEIN</w:t>
      </w: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/s/ Alex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9947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sectPr>
      <w:pgSz w:w="11900" w:h="16838" w:orient="portrait"/>
      <w:cols w:equalWidth="0" w:num="1">
        <w:col w:w="11240"/>
      </w:cols>
      <w:pgMar w:left="320" w:top="5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2026-05-15T07:10:45Z</dcterms:created>
  <dcterms:modified xsi:type="dcterms:W3CDTF">2026-05-15T07:10:45Z</dcterms:modified>
</cp:coreProperties>
</file>